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8A" w:rsidRPr="00430F8B" w:rsidRDefault="00F7578A" w:rsidP="00F7578A">
      <w:pPr>
        <w:rPr>
          <w:sz w:val="22"/>
          <w:szCs w:val="22"/>
        </w:rPr>
      </w:pPr>
      <w:r w:rsidRPr="00430F8B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25AFE40" wp14:editId="67D8B045">
            <wp:simplePos x="0" y="0"/>
            <wp:positionH relativeFrom="column">
              <wp:posOffset>852805</wp:posOffset>
            </wp:positionH>
            <wp:positionV relativeFrom="paragraph">
              <wp:posOffset>0</wp:posOffset>
            </wp:positionV>
            <wp:extent cx="561975" cy="723900"/>
            <wp:effectExtent l="0" t="0" r="9525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   </w:t>
      </w:r>
      <w:r w:rsidRPr="00430F8B">
        <w:rPr>
          <w:b/>
          <w:sz w:val="22"/>
          <w:szCs w:val="22"/>
        </w:rPr>
        <w:t>REPUBLIKA HRVATSKA</w:t>
      </w:r>
    </w:p>
    <w:p w:rsidR="00F7578A" w:rsidRPr="00430F8B" w:rsidRDefault="00F7578A" w:rsidP="00F7578A">
      <w:pPr>
        <w:rPr>
          <w:sz w:val="22"/>
          <w:szCs w:val="22"/>
        </w:rPr>
      </w:pPr>
      <w:r w:rsidRPr="00430F8B">
        <w:rPr>
          <w:sz w:val="22"/>
          <w:szCs w:val="22"/>
        </w:rPr>
        <w:t xml:space="preserve">MINISTARSTVO GOSPODARSTVA </w:t>
      </w:r>
    </w:p>
    <w:p w:rsidR="00F7578A" w:rsidRDefault="00F7578A" w:rsidP="00F7578A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430F8B">
        <w:rPr>
          <w:sz w:val="22"/>
          <w:szCs w:val="22"/>
        </w:rPr>
        <w:t>I ODRŽIVOG RAZVOJA</w:t>
      </w:r>
    </w:p>
    <w:p w:rsidR="00F7578A" w:rsidRPr="0037512B" w:rsidRDefault="00F7578A" w:rsidP="00F7578A">
      <w:pPr>
        <w:rPr>
          <w:sz w:val="22"/>
          <w:szCs w:val="22"/>
        </w:rPr>
      </w:pPr>
      <w:r>
        <w:rPr>
          <w:sz w:val="22"/>
          <w:szCs w:val="22"/>
        </w:rPr>
        <w:t xml:space="preserve">        Komisija za provedbu Oglasa</w:t>
      </w:r>
    </w:p>
    <w:p w:rsidR="00F7578A" w:rsidRPr="0037512B" w:rsidRDefault="00F7578A" w:rsidP="00F7578A">
      <w:pPr>
        <w:rPr>
          <w:sz w:val="22"/>
          <w:szCs w:val="22"/>
        </w:rPr>
      </w:pPr>
    </w:p>
    <w:p w:rsidR="00F7578A" w:rsidRPr="0037512B" w:rsidRDefault="00F7578A" w:rsidP="00F7578A">
      <w:pPr>
        <w:tabs>
          <w:tab w:val="left" w:pos="1134"/>
        </w:tabs>
        <w:rPr>
          <w:sz w:val="22"/>
          <w:szCs w:val="22"/>
        </w:rPr>
      </w:pPr>
      <w:r w:rsidRPr="0037512B">
        <w:rPr>
          <w:sz w:val="22"/>
          <w:szCs w:val="22"/>
        </w:rPr>
        <w:t>KLASA:</w:t>
      </w:r>
      <w:r>
        <w:rPr>
          <w:sz w:val="22"/>
          <w:szCs w:val="22"/>
        </w:rPr>
        <w:t xml:space="preserve"> 112-07/21-03/02</w:t>
      </w:r>
      <w:r w:rsidRPr="0037512B">
        <w:rPr>
          <w:sz w:val="22"/>
          <w:szCs w:val="22"/>
        </w:rPr>
        <w:tab/>
      </w:r>
    </w:p>
    <w:p w:rsidR="00F7578A" w:rsidRPr="0037512B" w:rsidRDefault="00F7578A" w:rsidP="00F7578A">
      <w:pPr>
        <w:tabs>
          <w:tab w:val="left" w:pos="1134"/>
        </w:tabs>
        <w:rPr>
          <w:color w:val="FF0000"/>
          <w:sz w:val="22"/>
          <w:szCs w:val="22"/>
        </w:rPr>
      </w:pPr>
      <w:r w:rsidRPr="001B6F12">
        <w:rPr>
          <w:sz w:val="22"/>
          <w:szCs w:val="22"/>
        </w:rPr>
        <w:t>URBROJ:</w:t>
      </w:r>
      <w:r w:rsidR="00CB0EED">
        <w:rPr>
          <w:sz w:val="22"/>
          <w:szCs w:val="22"/>
        </w:rPr>
        <w:t xml:space="preserve"> 517-02-1-1-22-3</w:t>
      </w:r>
      <w:r w:rsidR="00C4449B">
        <w:rPr>
          <w:sz w:val="22"/>
          <w:szCs w:val="22"/>
        </w:rPr>
        <w:t>9</w:t>
      </w:r>
      <w:r w:rsidRPr="0037512B">
        <w:rPr>
          <w:color w:val="FF0000"/>
          <w:sz w:val="22"/>
          <w:szCs w:val="22"/>
        </w:rPr>
        <w:tab/>
      </w:r>
    </w:p>
    <w:p w:rsidR="00F7578A" w:rsidRPr="0037512B" w:rsidRDefault="00F7578A" w:rsidP="00F7578A">
      <w:pPr>
        <w:tabs>
          <w:tab w:val="left" w:pos="1134"/>
        </w:tabs>
        <w:rPr>
          <w:sz w:val="22"/>
          <w:szCs w:val="22"/>
        </w:rPr>
      </w:pPr>
      <w:r w:rsidRPr="0037512B">
        <w:rPr>
          <w:sz w:val="22"/>
          <w:szCs w:val="22"/>
        </w:rPr>
        <w:t xml:space="preserve">Zagreb, </w:t>
      </w:r>
      <w:r>
        <w:rPr>
          <w:spacing w:val="-3"/>
          <w:sz w:val="22"/>
          <w:szCs w:val="22"/>
        </w:rPr>
        <w:t>8</w:t>
      </w:r>
      <w:r w:rsidRPr="0037512B">
        <w:rPr>
          <w:spacing w:val="-3"/>
          <w:sz w:val="22"/>
          <w:szCs w:val="22"/>
        </w:rPr>
        <w:t>. veljače 2022.</w:t>
      </w:r>
    </w:p>
    <w:p w:rsidR="00F7578A" w:rsidRPr="0037512B" w:rsidRDefault="00F7578A" w:rsidP="00F7578A">
      <w:pPr>
        <w:tabs>
          <w:tab w:val="left" w:pos="1134"/>
        </w:tabs>
        <w:rPr>
          <w:sz w:val="22"/>
          <w:szCs w:val="22"/>
        </w:rPr>
      </w:pPr>
    </w:p>
    <w:p w:rsidR="00F7578A" w:rsidRPr="0037512B" w:rsidRDefault="00F7578A" w:rsidP="00F7578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512B">
        <w:rPr>
          <w:color w:val="000000"/>
          <w:sz w:val="22"/>
          <w:szCs w:val="22"/>
        </w:rPr>
        <w:t>Komisija za provedbu Oglasa za prijam u državnu službu na određeno vrijeme objavljuje</w:t>
      </w:r>
    </w:p>
    <w:p w:rsidR="00F7578A" w:rsidRPr="0037512B" w:rsidRDefault="00F7578A" w:rsidP="00F7578A">
      <w:pPr>
        <w:autoSpaceDE w:val="0"/>
        <w:autoSpaceDN w:val="0"/>
        <w:adjustRightInd w:val="0"/>
        <w:ind w:firstLine="708"/>
        <w:jc w:val="center"/>
        <w:rPr>
          <w:color w:val="000000"/>
          <w:sz w:val="22"/>
          <w:szCs w:val="22"/>
        </w:rPr>
      </w:pPr>
    </w:p>
    <w:p w:rsidR="00F7578A" w:rsidRPr="0037512B" w:rsidRDefault="00F7578A" w:rsidP="00F7578A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37512B">
        <w:rPr>
          <w:b/>
          <w:bCs/>
          <w:color w:val="000000"/>
          <w:sz w:val="22"/>
          <w:szCs w:val="22"/>
        </w:rPr>
        <w:t>POZIV NA RAZGOVOR (INTERVJU)</w:t>
      </w:r>
    </w:p>
    <w:p w:rsidR="00F7578A" w:rsidRPr="0037512B" w:rsidRDefault="00F7578A" w:rsidP="00F7578A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F7578A" w:rsidRPr="0037512B" w:rsidRDefault="00F7578A" w:rsidP="00F7578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7512B">
        <w:rPr>
          <w:color w:val="000000"/>
          <w:sz w:val="22"/>
          <w:szCs w:val="22"/>
        </w:rPr>
        <w:t>povodom Oglasa za prijam u državnu službu u Ministarstvo gospodarstva i održivog razvoja na određeno vrijeme</w:t>
      </w:r>
      <w:r w:rsidR="00CB0EED">
        <w:rPr>
          <w:color w:val="000000"/>
          <w:sz w:val="22"/>
          <w:szCs w:val="22"/>
        </w:rPr>
        <w:t xml:space="preserve"> KLASA: 112-07/21-03/02, URBROJ: 517-02-1-21-4</w:t>
      </w:r>
      <w:r w:rsidRPr="0037512B">
        <w:rPr>
          <w:color w:val="000000"/>
          <w:sz w:val="22"/>
          <w:szCs w:val="22"/>
        </w:rPr>
        <w:t xml:space="preserve"> o</w:t>
      </w:r>
      <w:r w:rsidR="00CB0EED">
        <w:rPr>
          <w:color w:val="000000"/>
          <w:sz w:val="22"/>
          <w:szCs w:val="22"/>
        </w:rPr>
        <w:t>d dana 9</w:t>
      </w:r>
      <w:r w:rsidRPr="0037512B">
        <w:rPr>
          <w:color w:val="000000"/>
          <w:sz w:val="22"/>
          <w:szCs w:val="22"/>
        </w:rPr>
        <w:t>. prosinca 2021. godine objavljenog na internet stranici Ministarstva gospodarstva i održivog razvoja i internet stranici Ministarstva uprave dana 13. prosinca 2021. godine te u Biltenu Hrvatskog zavoda za zapošljavanje broj 239 od 13. prosinca 2021. godine.</w:t>
      </w:r>
    </w:p>
    <w:p w:rsidR="00F7578A" w:rsidRPr="0037512B" w:rsidRDefault="00F7578A" w:rsidP="00F7578A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</w:p>
    <w:p w:rsidR="00F7578A" w:rsidRPr="0037512B" w:rsidRDefault="00F7578A" w:rsidP="00F7578A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37512B">
        <w:rPr>
          <w:bCs/>
          <w:color w:val="000000"/>
          <w:sz w:val="22"/>
          <w:szCs w:val="22"/>
        </w:rPr>
        <w:t>Razgovor (intervju) s kandidatima prijavljenim na Oglas za radno mjesto:</w:t>
      </w:r>
    </w:p>
    <w:p w:rsidR="00F7578A" w:rsidRPr="0037512B" w:rsidRDefault="00F7578A" w:rsidP="00F7578A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E33D2C" w:rsidRPr="00D67E6C" w:rsidRDefault="00E33D2C" w:rsidP="00E33D2C">
      <w:pPr>
        <w:jc w:val="both"/>
        <w:rPr>
          <w:b/>
        </w:rPr>
      </w:pPr>
      <w:r w:rsidRPr="00D67E6C">
        <w:rPr>
          <w:b/>
        </w:rPr>
        <w:t>ZAVOD ZA ZAŠTITU OKOLIŠA I PRIRODE</w:t>
      </w:r>
    </w:p>
    <w:p w:rsidR="00E33D2C" w:rsidRPr="00BA5BAE" w:rsidRDefault="00E33D2C" w:rsidP="00E33D2C">
      <w:pPr>
        <w:jc w:val="both"/>
      </w:pPr>
      <w:r w:rsidRPr="00BA5BAE">
        <w:t>Sektor za okoliš</w:t>
      </w:r>
    </w:p>
    <w:p w:rsidR="00E33D2C" w:rsidRPr="00BA5BAE" w:rsidRDefault="00E33D2C" w:rsidP="00E33D2C">
      <w:pPr>
        <w:jc w:val="both"/>
      </w:pPr>
      <w:r w:rsidRPr="00BA5BAE">
        <w:t>Služba za zaštitu zraka i klimatske aktivnosti</w:t>
      </w:r>
    </w:p>
    <w:p w:rsidR="00E33D2C" w:rsidRPr="00BA5BAE" w:rsidRDefault="00E33D2C" w:rsidP="00E33D2C">
      <w:pPr>
        <w:jc w:val="both"/>
      </w:pPr>
      <w:r w:rsidRPr="00BA5BAE">
        <w:t>Odjel za klimatske aktivnosti</w:t>
      </w:r>
    </w:p>
    <w:p w:rsidR="00E33D2C" w:rsidRDefault="00E33D2C" w:rsidP="00E33D2C">
      <w:pPr>
        <w:jc w:val="both"/>
        <w:rPr>
          <w:rFonts w:eastAsia="Calibri"/>
          <w:b/>
        </w:rPr>
      </w:pPr>
    </w:p>
    <w:p w:rsidR="00E33D2C" w:rsidRPr="00E33D2C" w:rsidRDefault="00E33D2C" w:rsidP="00E33D2C">
      <w:pPr>
        <w:jc w:val="both"/>
      </w:pPr>
      <w:r w:rsidRPr="00E33D2C">
        <w:rPr>
          <w:rFonts w:eastAsia="Calibri"/>
        </w:rPr>
        <w:t xml:space="preserve">viši stručni savjetnik – 1 </w:t>
      </w:r>
      <w:proofErr w:type="spellStart"/>
      <w:r w:rsidRPr="00E33D2C">
        <w:rPr>
          <w:rFonts w:eastAsia="Calibri"/>
        </w:rPr>
        <w:t>izvršitelj</w:t>
      </w:r>
      <w:proofErr w:type="spellEnd"/>
      <w:r w:rsidRPr="00E33D2C">
        <w:rPr>
          <w:rFonts w:eastAsia="Calibri"/>
        </w:rPr>
        <w:t xml:space="preserve"> (</w:t>
      </w:r>
      <w:proofErr w:type="spellStart"/>
      <w:r w:rsidRPr="00E33D2C">
        <w:rPr>
          <w:rFonts w:eastAsia="Calibri"/>
        </w:rPr>
        <w:t>rbr</w:t>
      </w:r>
      <w:proofErr w:type="spellEnd"/>
      <w:r w:rsidRPr="00E33D2C">
        <w:rPr>
          <w:rFonts w:eastAsia="Calibri"/>
        </w:rPr>
        <w:t xml:space="preserve">. 582.) - </w:t>
      </w:r>
      <w:proofErr w:type="spellStart"/>
      <w:r w:rsidRPr="00E33D2C">
        <w:rPr>
          <w:rFonts w:eastAsia="Calibri"/>
        </w:rPr>
        <w:t>radi</w:t>
      </w:r>
      <w:proofErr w:type="spellEnd"/>
      <w:r w:rsidRPr="00E33D2C">
        <w:rPr>
          <w:rFonts w:eastAsia="Calibri"/>
        </w:rPr>
        <w:t xml:space="preserve"> </w:t>
      </w:r>
      <w:proofErr w:type="spellStart"/>
      <w:r w:rsidRPr="00E33D2C">
        <w:rPr>
          <w:rFonts w:eastAsia="Calibri"/>
        </w:rPr>
        <w:t>zamjene</w:t>
      </w:r>
      <w:proofErr w:type="spellEnd"/>
      <w:r w:rsidRPr="00E33D2C">
        <w:rPr>
          <w:rFonts w:eastAsia="Calibri"/>
        </w:rPr>
        <w:t xml:space="preserve"> do </w:t>
      </w:r>
      <w:proofErr w:type="spellStart"/>
      <w:r w:rsidRPr="00E33D2C">
        <w:rPr>
          <w:rFonts w:eastAsia="Calibri"/>
        </w:rPr>
        <w:t>povratka</w:t>
      </w:r>
      <w:proofErr w:type="spellEnd"/>
      <w:r w:rsidRPr="00E33D2C">
        <w:rPr>
          <w:rFonts w:eastAsia="Calibri"/>
        </w:rPr>
        <w:t xml:space="preserve"> </w:t>
      </w:r>
      <w:proofErr w:type="spellStart"/>
      <w:r w:rsidRPr="00E33D2C">
        <w:rPr>
          <w:rFonts w:eastAsia="Calibri"/>
        </w:rPr>
        <w:t>duže</w:t>
      </w:r>
      <w:proofErr w:type="spellEnd"/>
      <w:r w:rsidRPr="00E33D2C">
        <w:rPr>
          <w:rFonts w:eastAsia="Calibri"/>
        </w:rPr>
        <w:t xml:space="preserve"> </w:t>
      </w:r>
      <w:proofErr w:type="spellStart"/>
      <w:r w:rsidRPr="00E33D2C">
        <w:rPr>
          <w:rFonts w:eastAsia="Calibri"/>
        </w:rPr>
        <w:t>vrijeme</w:t>
      </w:r>
      <w:proofErr w:type="spellEnd"/>
      <w:r w:rsidRPr="00E33D2C">
        <w:rPr>
          <w:rFonts w:eastAsia="Calibri"/>
        </w:rPr>
        <w:t xml:space="preserve"> </w:t>
      </w:r>
      <w:proofErr w:type="spellStart"/>
      <w:r w:rsidRPr="00E33D2C">
        <w:rPr>
          <w:rFonts w:eastAsia="Calibri"/>
        </w:rPr>
        <w:t>odsutnoga</w:t>
      </w:r>
      <w:proofErr w:type="spellEnd"/>
      <w:r w:rsidRPr="00E33D2C">
        <w:rPr>
          <w:rFonts w:eastAsia="Calibri"/>
        </w:rPr>
        <w:t xml:space="preserve"> </w:t>
      </w:r>
      <w:proofErr w:type="spellStart"/>
      <w:r w:rsidRPr="00E33D2C">
        <w:rPr>
          <w:rFonts w:eastAsia="Calibri"/>
        </w:rPr>
        <w:t>službenika</w:t>
      </w:r>
      <w:proofErr w:type="spellEnd"/>
    </w:p>
    <w:p w:rsidR="00E33D2C" w:rsidRPr="003E5094" w:rsidRDefault="00E33D2C" w:rsidP="00E33D2C">
      <w:pPr>
        <w:jc w:val="both"/>
        <w:rPr>
          <w:rFonts w:eastAsia="Calibri"/>
          <w:sz w:val="16"/>
          <w:szCs w:val="16"/>
        </w:rPr>
      </w:pPr>
    </w:p>
    <w:p w:rsidR="00F7578A" w:rsidRPr="0037512B" w:rsidRDefault="00F7578A" w:rsidP="00F7578A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F7578A" w:rsidRDefault="00F7578A" w:rsidP="00F7578A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  <w:r w:rsidRPr="0037512B">
        <w:rPr>
          <w:b/>
          <w:bCs/>
          <w:iCs/>
          <w:sz w:val="22"/>
          <w:szCs w:val="22"/>
        </w:rPr>
        <w:t>održat će se u Ministarstvu gospodarstva i održivog razvoja, R</w:t>
      </w:r>
      <w:r>
        <w:rPr>
          <w:b/>
          <w:bCs/>
          <w:iCs/>
          <w:sz w:val="22"/>
          <w:szCs w:val="22"/>
        </w:rPr>
        <w:t>adnička cesta 80, Zagreb, dana</w:t>
      </w:r>
      <w:r w:rsidRPr="001B6F12">
        <w:rPr>
          <w:b/>
          <w:bCs/>
          <w:iCs/>
          <w:sz w:val="22"/>
          <w:szCs w:val="22"/>
        </w:rPr>
        <w:t xml:space="preserve"> 1</w:t>
      </w:r>
      <w:r w:rsidR="00C4449B">
        <w:rPr>
          <w:b/>
          <w:bCs/>
          <w:iCs/>
          <w:sz w:val="22"/>
          <w:szCs w:val="22"/>
        </w:rPr>
        <w:t>6</w:t>
      </w:r>
      <w:r w:rsidRPr="001B6F12">
        <w:rPr>
          <w:b/>
          <w:bCs/>
          <w:iCs/>
          <w:sz w:val="22"/>
          <w:szCs w:val="22"/>
        </w:rPr>
        <w:t xml:space="preserve">. veljače 2022. </w:t>
      </w:r>
      <w:r w:rsidRPr="0037512B">
        <w:rPr>
          <w:b/>
          <w:bCs/>
          <w:iCs/>
          <w:sz w:val="22"/>
          <w:szCs w:val="22"/>
        </w:rPr>
        <w:t xml:space="preserve">godine </w:t>
      </w:r>
      <w:r w:rsidR="00CB0EED">
        <w:rPr>
          <w:b/>
          <w:bCs/>
          <w:iCs/>
          <w:sz w:val="22"/>
          <w:szCs w:val="22"/>
        </w:rPr>
        <w:t xml:space="preserve">s početkom u </w:t>
      </w:r>
      <w:r w:rsidR="00443164">
        <w:rPr>
          <w:b/>
          <w:bCs/>
          <w:iCs/>
          <w:sz w:val="22"/>
          <w:szCs w:val="22"/>
        </w:rPr>
        <w:t>10</w:t>
      </w:r>
      <w:r>
        <w:rPr>
          <w:b/>
          <w:bCs/>
          <w:iCs/>
          <w:sz w:val="22"/>
          <w:szCs w:val="22"/>
        </w:rPr>
        <w:t>:</w:t>
      </w:r>
      <w:r w:rsidRPr="0037512B">
        <w:rPr>
          <w:b/>
          <w:bCs/>
          <w:iCs/>
          <w:sz w:val="22"/>
          <w:szCs w:val="22"/>
        </w:rPr>
        <w:t>00 sati prema slijedećem rasporedu:</w:t>
      </w:r>
    </w:p>
    <w:p w:rsidR="00F7578A" w:rsidRDefault="00F7578A" w:rsidP="00F7578A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</w:p>
    <w:p w:rsidR="00CB0EED" w:rsidRDefault="00CB0EED" w:rsidP="00F7578A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</w:p>
    <w:tbl>
      <w:tblPr>
        <w:tblW w:w="2360" w:type="dxa"/>
        <w:tblInd w:w="3345" w:type="dxa"/>
        <w:tblLook w:val="04A0" w:firstRow="1" w:lastRow="0" w:firstColumn="1" w:lastColumn="0" w:noHBand="0" w:noVBand="1"/>
      </w:tblPr>
      <w:tblGrid>
        <w:gridCol w:w="880"/>
        <w:gridCol w:w="740"/>
        <w:gridCol w:w="740"/>
      </w:tblGrid>
      <w:tr w:rsidR="00E33D2C" w:rsidRPr="00E33D2C" w:rsidTr="00E33D2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2C" w:rsidRPr="00E33D2C" w:rsidRDefault="00E33D2C" w:rsidP="00E33D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3D2C">
              <w:rPr>
                <w:rFonts w:ascii="Calibri" w:hAnsi="Calibri" w:cs="Calibri"/>
                <w:color w:val="000000"/>
                <w:sz w:val="22"/>
                <w:szCs w:val="22"/>
              </w:rPr>
              <w:t>BM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D2C" w:rsidRPr="00E33D2C" w:rsidRDefault="00E33D2C" w:rsidP="00E33D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3D2C">
              <w:rPr>
                <w:rFonts w:ascii="Calibri" w:hAnsi="Calibri" w:cs="Calibri"/>
                <w:color w:val="000000"/>
                <w:sz w:val="22"/>
                <w:szCs w:val="22"/>
              </w:rPr>
              <w:t>1992.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D2C" w:rsidRPr="00E33D2C" w:rsidRDefault="00E33D2C" w:rsidP="00E33D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</w:tr>
      <w:tr w:rsidR="00E33D2C" w:rsidRPr="00E33D2C" w:rsidTr="00E33D2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2C" w:rsidRPr="00E33D2C" w:rsidRDefault="00E33D2C" w:rsidP="00E33D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3D2C">
              <w:rPr>
                <w:rFonts w:ascii="Calibri" w:hAnsi="Calibri" w:cs="Calibri"/>
                <w:color w:val="000000"/>
                <w:sz w:val="22"/>
                <w:szCs w:val="22"/>
              </w:rPr>
              <w:t>KKM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D2C" w:rsidRPr="00E33D2C" w:rsidRDefault="00E33D2C" w:rsidP="00E33D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3D2C">
              <w:rPr>
                <w:rFonts w:ascii="Calibri" w:hAnsi="Calibri" w:cs="Calibri"/>
                <w:color w:val="000000"/>
                <w:sz w:val="22"/>
                <w:szCs w:val="22"/>
              </w:rPr>
              <w:t>1981.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D2C" w:rsidRPr="00E33D2C" w:rsidRDefault="00E33D2C" w:rsidP="00E33D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10:15</w:t>
            </w:r>
          </w:p>
        </w:tc>
      </w:tr>
      <w:tr w:rsidR="00E33D2C" w:rsidRPr="00E33D2C" w:rsidTr="00E33D2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2C" w:rsidRPr="00E33D2C" w:rsidRDefault="00E33D2C" w:rsidP="00E33D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3D2C">
              <w:rPr>
                <w:rFonts w:ascii="Calibri" w:hAnsi="Calibri" w:cs="Calibri"/>
                <w:color w:val="000000"/>
                <w:sz w:val="22"/>
                <w:szCs w:val="22"/>
              </w:rPr>
              <w:t>TJM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2C" w:rsidRPr="00E33D2C" w:rsidRDefault="00E33D2C" w:rsidP="00E33D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3D2C">
              <w:rPr>
                <w:rFonts w:ascii="Calibri" w:hAnsi="Calibri" w:cs="Calibri"/>
                <w:color w:val="000000"/>
                <w:sz w:val="22"/>
                <w:szCs w:val="22"/>
              </w:rPr>
              <w:t>1980.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D2C" w:rsidRPr="00E33D2C" w:rsidRDefault="00E33D2C" w:rsidP="00E33D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10:30</w:t>
            </w:r>
          </w:p>
        </w:tc>
      </w:tr>
      <w:tr w:rsidR="00E33D2C" w:rsidRPr="00E33D2C" w:rsidTr="00E33D2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2C" w:rsidRPr="00E33D2C" w:rsidRDefault="00E33D2C" w:rsidP="00E33D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2C" w:rsidRPr="00E33D2C" w:rsidRDefault="00E33D2C" w:rsidP="00E33D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1967</w:t>
            </w:r>
            <w:r w:rsidRPr="00E33D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D2C" w:rsidRPr="00E33D2C" w:rsidRDefault="00E33D2C" w:rsidP="00E33D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10:45</w:t>
            </w:r>
          </w:p>
        </w:tc>
      </w:tr>
      <w:tr w:rsidR="00E33D2C" w:rsidRPr="00E33D2C" w:rsidTr="00E33D2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2C" w:rsidRPr="00E33D2C" w:rsidRDefault="00E33D2C" w:rsidP="00E33D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</w:t>
            </w:r>
            <w:bookmarkStart w:id="0" w:name="_GoBack"/>
            <w:bookmarkEnd w:id="0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D2C" w:rsidRPr="00E33D2C" w:rsidRDefault="00E33D2C" w:rsidP="00E33D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1981</w:t>
            </w:r>
            <w:r w:rsidRPr="00E33D2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D2C" w:rsidRPr="00E33D2C" w:rsidRDefault="00E33D2C" w:rsidP="00E33D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11:00</w:t>
            </w:r>
          </w:p>
        </w:tc>
      </w:tr>
    </w:tbl>
    <w:p w:rsidR="00CB0EED" w:rsidRPr="0037512B" w:rsidRDefault="00CB0EED" w:rsidP="00F7578A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</w:p>
    <w:p w:rsidR="00F7578A" w:rsidRPr="0037512B" w:rsidRDefault="00F7578A" w:rsidP="00F7578A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F7578A" w:rsidRPr="0037512B" w:rsidRDefault="00F7578A" w:rsidP="00F7578A">
      <w:pPr>
        <w:jc w:val="both"/>
        <w:rPr>
          <w:bCs/>
          <w:sz w:val="22"/>
          <w:szCs w:val="22"/>
        </w:rPr>
      </w:pPr>
      <w:r w:rsidRPr="0037512B">
        <w:rPr>
          <w:bCs/>
          <w:sz w:val="22"/>
          <w:szCs w:val="22"/>
        </w:rPr>
        <w:t>Kandidati su dužni na razgovor (intervju) ponijeti javnu ispravu kojom dokazuju identitet (osobna iskaznica, putovnica) te uz nju</w:t>
      </w:r>
      <w:r w:rsidRPr="0037512B">
        <w:rPr>
          <w:sz w:val="22"/>
          <w:szCs w:val="22"/>
        </w:rPr>
        <w:t xml:space="preserve"> </w:t>
      </w:r>
      <w:r w:rsidRPr="0037512B">
        <w:rPr>
          <w:color w:val="231F20"/>
          <w:sz w:val="22"/>
          <w:szCs w:val="22"/>
          <w:shd w:val="clear" w:color="auto" w:fill="FFFFFF"/>
        </w:rPr>
        <w:t xml:space="preserve">predočiti i EU digitalnu COVID potvrdu ili drugi odgovarajući dokaz o cijepljenju, </w:t>
      </w:r>
      <w:proofErr w:type="spellStart"/>
      <w:r w:rsidRPr="0037512B">
        <w:rPr>
          <w:color w:val="231F20"/>
          <w:sz w:val="22"/>
          <w:szCs w:val="22"/>
          <w:shd w:val="clear" w:color="auto" w:fill="FFFFFF"/>
        </w:rPr>
        <w:t>preboljenju</w:t>
      </w:r>
      <w:proofErr w:type="spellEnd"/>
      <w:r w:rsidRPr="0037512B">
        <w:rPr>
          <w:color w:val="231F20"/>
          <w:sz w:val="22"/>
          <w:szCs w:val="22"/>
          <w:shd w:val="clear" w:color="auto" w:fill="FFFFFF"/>
        </w:rPr>
        <w:t xml:space="preserve">  odnosno testiranju. </w:t>
      </w:r>
    </w:p>
    <w:p w:rsidR="00F7578A" w:rsidRPr="0037512B" w:rsidRDefault="00F7578A" w:rsidP="00F7578A">
      <w:pPr>
        <w:jc w:val="both"/>
        <w:rPr>
          <w:sz w:val="22"/>
          <w:szCs w:val="22"/>
        </w:rPr>
      </w:pPr>
      <w:r w:rsidRPr="0037512B">
        <w:rPr>
          <w:sz w:val="22"/>
          <w:szCs w:val="22"/>
        </w:rPr>
        <w:t xml:space="preserve">Kandidati koji ne mogu dokazati identitet neće moći pristupiti razgovoru. </w:t>
      </w:r>
      <w:r w:rsidRPr="0037512B">
        <w:rPr>
          <w:bCs/>
          <w:color w:val="231F20"/>
          <w:sz w:val="22"/>
          <w:szCs w:val="22"/>
        </w:rPr>
        <w:t xml:space="preserve">Sukladno članku 5. Odluke o uvođenju posebne sigurnosne mjere obveznog testiranja dužnosnika, državnih službenika i namještenika, službenika i namještenika u javnim službama, službenika i namještenika u lokalnoj i područnoj (regionalnoj) samoupravi te zaposlenika trgovačkih društava i ustanova </w:t>
      </w:r>
      <w:r w:rsidRPr="0037512B">
        <w:rPr>
          <w:bCs/>
          <w:color w:val="231F20"/>
          <w:sz w:val="22"/>
          <w:szCs w:val="22"/>
          <w:shd w:val="clear" w:color="auto" w:fill="FFFFFF"/>
        </w:rPr>
        <w:t>Stožera civilne zaštite Republike Hrvatske</w:t>
      </w:r>
      <w:r w:rsidRPr="0037512B">
        <w:rPr>
          <w:bCs/>
          <w:color w:val="231F20"/>
          <w:sz w:val="22"/>
          <w:szCs w:val="22"/>
        </w:rPr>
        <w:t xml:space="preserve"> („Narodne novine“ broj 121/21) od 12. studenog 2021. godine,  </w:t>
      </w:r>
      <w:r w:rsidRPr="0037512B">
        <w:rPr>
          <w:color w:val="231F20"/>
          <w:sz w:val="22"/>
          <w:szCs w:val="22"/>
          <w:shd w:val="clear" w:color="auto" w:fill="FFFFFF"/>
        </w:rPr>
        <w:t xml:space="preserve">obveza </w:t>
      </w:r>
      <w:r w:rsidRPr="0037512B">
        <w:rPr>
          <w:color w:val="231F20"/>
          <w:sz w:val="22"/>
          <w:szCs w:val="22"/>
          <w:shd w:val="clear" w:color="auto" w:fill="FFFFFF"/>
        </w:rPr>
        <w:lastRenderedPageBreak/>
        <w:t xml:space="preserve">predočavanja EU digitalne COVID potvrde ili drugog odgovarajućeg dokaza o cijepljenju, </w:t>
      </w:r>
      <w:proofErr w:type="spellStart"/>
      <w:r w:rsidRPr="0037512B">
        <w:rPr>
          <w:color w:val="231F20"/>
          <w:sz w:val="22"/>
          <w:szCs w:val="22"/>
          <w:shd w:val="clear" w:color="auto" w:fill="FFFFFF"/>
        </w:rPr>
        <w:t>preboljenju</w:t>
      </w:r>
      <w:proofErr w:type="spellEnd"/>
      <w:r w:rsidRPr="0037512B">
        <w:rPr>
          <w:color w:val="231F20"/>
          <w:sz w:val="22"/>
          <w:szCs w:val="22"/>
          <w:shd w:val="clear" w:color="auto" w:fill="FFFFFF"/>
        </w:rPr>
        <w:t xml:space="preserve"> odnosno testiranju odnosi se i na sve stranke koje dolaze u službene prostorije</w:t>
      </w:r>
      <w:r w:rsidRPr="0037512B">
        <w:rPr>
          <w:b/>
          <w:color w:val="231F20"/>
          <w:sz w:val="22"/>
          <w:szCs w:val="22"/>
          <w:shd w:val="clear" w:color="auto" w:fill="FFFFFF"/>
        </w:rPr>
        <w:t xml:space="preserve"> </w:t>
      </w:r>
      <w:r w:rsidRPr="0037512B">
        <w:rPr>
          <w:color w:val="231F20"/>
          <w:sz w:val="22"/>
          <w:szCs w:val="22"/>
          <w:shd w:val="clear" w:color="auto" w:fill="FFFFFF"/>
        </w:rPr>
        <w:t xml:space="preserve">u kojima rade osobe iz točke I. ove Odluke, sve pružatelje usluga koji pružaju različite usluge u tim prostorima ili su angažirani za određene poslove u njihovim prostorima ili druge osobe koje dolaze u njihove prostore po bilo kojoj osnovi. Odluka je dostupna na sljedećoj poveznici: </w:t>
      </w:r>
      <w:hyperlink r:id="rId8" w:history="1">
        <w:r w:rsidRPr="0037512B">
          <w:rPr>
            <w:rStyle w:val="Hyperlink"/>
            <w:sz w:val="22"/>
            <w:szCs w:val="22"/>
            <w:shd w:val="clear" w:color="auto" w:fill="FFFFFF"/>
          </w:rPr>
          <w:t>https://narodne-novine.nn.hr/clanci/sluzbeni/2021_11_121_2087.html</w:t>
        </w:r>
      </w:hyperlink>
      <w:r w:rsidRPr="0037512B">
        <w:rPr>
          <w:color w:val="231F20"/>
          <w:sz w:val="22"/>
          <w:szCs w:val="22"/>
          <w:shd w:val="clear" w:color="auto" w:fill="FFFFFF"/>
        </w:rPr>
        <w:t xml:space="preserve"> </w:t>
      </w:r>
    </w:p>
    <w:p w:rsidR="00F7578A" w:rsidRPr="0037512B" w:rsidRDefault="00F7578A" w:rsidP="00F7578A">
      <w:pPr>
        <w:jc w:val="both"/>
        <w:rPr>
          <w:sz w:val="22"/>
          <w:szCs w:val="22"/>
        </w:rPr>
      </w:pPr>
    </w:p>
    <w:p w:rsidR="00F7578A" w:rsidRPr="0037512B" w:rsidRDefault="00F7578A" w:rsidP="00F7578A">
      <w:pPr>
        <w:jc w:val="both"/>
        <w:rPr>
          <w:bCs/>
          <w:sz w:val="22"/>
          <w:szCs w:val="22"/>
        </w:rPr>
      </w:pPr>
      <w:r w:rsidRPr="0037512B">
        <w:rPr>
          <w:bCs/>
          <w:sz w:val="22"/>
          <w:szCs w:val="22"/>
        </w:rPr>
        <w:t>Kandidat koji ne pristupi razgovoru u zakazanom terminu smatra se da je odustao od prijave</w:t>
      </w:r>
      <w:r>
        <w:rPr>
          <w:bCs/>
          <w:sz w:val="22"/>
          <w:szCs w:val="22"/>
        </w:rPr>
        <w:t xml:space="preserve"> te se u daljnjem postupku više neće smatrati kandidatom</w:t>
      </w:r>
      <w:r w:rsidRPr="0037512B">
        <w:rPr>
          <w:bCs/>
          <w:sz w:val="22"/>
          <w:szCs w:val="22"/>
        </w:rPr>
        <w:t>.</w:t>
      </w:r>
    </w:p>
    <w:p w:rsidR="00F7578A" w:rsidRPr="0037512B" w:rsidRDefault="00F7578A" w:rsidP="00F7578A">
      <w:pPr>
        <w:jc w:val="both"/>
        <w:rPr>
          <w:color w:val="000000"/>
          <w:sz w:val="22"/>
          <w:szCs w:val="22"/>
        </w:rPr>
      </w:pPr>
      <w:r w:rsidRPr="0037512B">
        <w:rPr>
          <w:color w:val="000000"/>
          <w:sz w:val="22"/>
          <w:szCs w:val="22"/>
        </w:rPr>
        <w:t>Postupak razgovora provodi Komisija za provedbu Oglasa za prijam u državnu službu na određeno vrijeme. Komisija u razgovoru s kandidatima utvrđuje znanja, sposobnosti i vještine, interese i motivaciju kandidata za rad u državnoj službi, stečeno radno iskustvo te rezultate ostvarene u dosadašnjem radu.</w:t>
      </w:r>
    </w:p>
    <w:p w:rsidR="00F7578A" w:rsidRPr="0037512B" w:rsidRDefault="00F7578A" w:rsidP="00F7578A">
      <w:pPr>
        <w:jc w:val="both"/>
        <w:rPr>
          <w:color w:val="000000"/>
          <w:sz w:val="22"/>
          <w:szCs w:val="22"/>
        </w:rPr>
      </w:pP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</w:p>
    <w:p w:rsidR="00F7578A" w:rsidRPr="0037512B" w:rsidRDefault="00F7578A" w:rsidP="00F7578A">
      <w:pPr>
        <w:jc w:val="both"/>
        <w:rPr>
          <w:color w:val="000000"/>
          <w:sz w:val="22"/>
          <w:szCs w:val="22"/>
        </w:rPr>
      </w:pP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b/>
          <w:color w:val="000000"/>
          <w:sz w:val="22"/>
          <w:szCs w:val="22"/>
        </w:rPr>
        <w:tab/>
        <w:t xml:space="preserve">Komisija za provedbu Oglasa </w:t>
      </w:r>
    </w:p>
    <w:p w:rsidR="00F7578A" w:rsidRPr="0037512B" w:rsidRDefault="00F7578A" w:rsidP="00F7578A">
      <w:pPr>
        <w:rPr>
          <w:sz w:val="22"/>
          <w:szCs w:val="22"/>
        </w:rPr>
      </w:pPr>
    </w:p>
    <w:p w:rsidR="00983BA5" w:rsidRDefault="00983BA5"/>
    <w:sectPr w:rsidR="00983BA5" w:rsidSect="000E1087">
      <w:footerReference w:type="default" r:id="rId9"/>
      <w:pgSz w:w="11906" w:h="16838"/>
      <w:pgMar w:top="1418" w:right="1418" w:bottom="45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D6" w:rsidRDefault="00B00147">
      <w:r>
        <w:separator/>
      </w:r>
    </w:p>
  </w:endnote>
  <w:endnote w:type="continuationSeparator" w:id="0">
    <w:p w:rsidR="00187ED6" w:rsidRDefault="00B0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F0C" w:rsidRDefault="00E33D2C">
    <w:pPr>
      <w:pStyle w:val="Footer"/>
      <w:rPr>
        <w:lang w:val="hr-HR"/>
      </w:rPr>
    </w:pPr>
  </w:p>
  <w:p w:rsidR="00D96F0C" w:rsidRDefault="00E33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D6" w:rsidRDefault="00B00147">
      <w:r>
        <w:separator/>
      </w:r>
    </w:p>
  </w:footnote>
  <w:footnote w:type="continuationSeparator" w:id="0">
    <w:p w:rsidR="00187ED6" w:rsidRDefault="00B00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516"/>
    <w:multiLevelType w:val="hybridMultilevel"/>
    <w:tmpl w:val="A8AC536A"/>
    <w:lvl w:ilvl="0" w:tplc="5EF44B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8A"/>
    <w:rsid w:val="00187ED6"/>
    <w:rsid w:val="00443164"/>
    <w:rsid w:val="00983BA5"/>
    <w:rsid w:val="00B00147"/>
    <w:rsid w:val="00C4449B"/>
    <w:rsid w:val="00CB0EED"/>
    <w:rsid w:val="00E33D2C"/>
    <w:rsid w:val="00F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50C5"/>
  <w15:chartTrackingRefBased/>
  <w15:docId w15:val="{0C8100A6-761D-49D3-AA0E-3237FC0D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7578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7578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757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3D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1_11_121_208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Maloča Špiljak, Željka</dc:creator>
  <cp:keywords/>
  <dc:description/>
  <cp:lastModifiedBy>Maloča Špiljak, Željka</cp:lastModifiedBy>
  <cp:revision>3</cp:revision>
  <dcterms:created xsi:type="dcterms:W3CDTF">2022-02-08T12:34:00Z</dcterms:created>
  <dcterms:modified xsi:type="dcterms:W3CDTF">2022-02-08T12:52:00Z</dcterms:modified>
</cp:coreProperties>
</file>